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F6E" w:rsidRDefault="00757F6E" w:rsidP="00757F6E"/>
    <w:p w:rsidR="00B83D28" w:rsidRPr="00B83D28" w:rsidRDefault="00B83D28" w:rsidP="00B83D28">
      <w:pPr>
        <w:jc w:val="both"/>
        <w:rPr>
          <w:rStyle w:val="hps"/>
          <w:b/>
        </w:rPr>
      </w:pPr>
      <w:r>
        <w:rPr>
          <w:rStyle w:val="hps"/>
        </w:rPr>
        <w:t>The proposed program</w:t>
      </w:r>
      <w:r>
        <w:t xml:space="preserve"> </w:t>
      </w:r>
      <w:r>
        <w:rPr>
          <w:rStyle w:val="hps"/>
        </w:rPr>
        <w:t xml:space="preserve">calculates the </w:t>
      </w:r>
      <w:r w:rsidRPr="00B83D28">
        <w:rPr>
          <w:rStyle w:val="hps"/>
          <w:b/>
        </w:rPr>
        <w:t>compressibility factor</w:t>
      </w:r>
      <w:r w:rsidRPr="00B83D28">
        <w:rPr>
          <w:b/>
        </w:rPr>
        <w:t xml:space="preserve"> </w:t>
      </w:r>
      <w:r w:rsidRPr="00B83D28">
        <w:rPr>
          <w:rStyle w:val="hps"/>
          <w:b/>
        </w:rPr>
        <w:t>for</w:t>
      </w:r>
      <w:r w:rsidRPr="00B83D28">
        <w:rPr>
          <w:b/>
        </w:rPr>
        <w:t xml:space="preserve"> </w:t>
      </w:r>
      <w:r w:rsidRPr="00B83D28">
        <w:rPr>
          <w:rStyle w:val="hps"/>
          <w:b/>
        </w:rPr>
        <w:t xml:space="preserve">AIR </w:t>
      </w:r>
      <w:r>
        <w:rPr>
          <w:rStyle w:val="hps"/>
        </w:rPr>
        <w:t>with</w:t>
      </w:r>
      <w:r>
        <w:t xml:space="preserve"> </w:t>
      </w:r>
      <w:r>
        <w:rPr>
          <w:rStyle w:val="hps"/>
        </w:rPr>
        <w:t xml:space="preserve">the calculator operating in the </w:t>
      </w:r>
      <w:r w:rsidRPr="00B83D28">
        <w:rPr>
          <w:rStyle w:val="hps"/>
          <w:b/>
        </w:rPr>
        <w:t>ALGEBRAIC MODE</w:t>
      </w:r>
    </w:p>
    <w:p w:rsidR="00B83D28" w:rsidRDefault="00B83D28" w:rsidP="00B83D28">
      <w:pPr>
        <w:jc w:val="both"/>
      </w:pPr>
      <w:r>
        <w:rPr>
          <w:rStyle w:val="hps"/>
        </w:rPr>
        <w:t>The</w:t>
      </w:r>
      <w:r>
        <w:t xml:space="preserve"> </w:t>
      </w:r>
      <w:r>
        <w:rPr>
          <w:rStyle w:val="hps"/>
        </w:rPr>
        <w:t>compressibility factor</w:t>
      </w:r>
      <w:r>
        <w:t xml:space="preserve"> </w:t>
      </w:r>
      <w:r>
        <w:rPr>
          <w:rStyle w:val="hps"/>
        </w:rPr>
        <w:t>relates the behavior</w:t>
      </w:r>
      <w:r>
        <w:t xml:space="preserve"> </w:t>
      </w:r>
      <w:r>
        <w:rPr>
          <w:rStyle w:val="hps"/>
        </w:rPr>
        <w:t>deviation</w:t>
      </w:r>
      <w:r w:rsidR="004003D4">
        <w:rPr>
          <w:rStyle w:val="hps"/>
        </w:rPr>
        <w:t xml:space="preserve"> between real and</w:t>
      </w:r>
      <w:r>
        <w:rPr>
          <w:rStyle w:val="hps"/>
        </w:rPr>
        <w:t xml:space="preserve"> ideal</w:t>
      </w:r>
      <w:r>
        <w:t xml:space="preserve"> </w:t>
      </w:r>
      <w:r>
        <w:rPr>
          <w:rStyle w:val="hps"/>
        </w:rPr>
        <w:t>gases</w:t>
      </w:r>
      <w:r>
        <w:t xml:space="preserve">. </w:t>
      </w:r>
      <w:r>
        <w:rPr>
          <w:rStyle w:val="hps"/>
        </w:rPr>
        <w:t>The</w:t>
      </w:r>
      <w:r>
        <w:t xml:space="preserve"> </w:t>
      </w:r>
      <w:r>
        <w:rPr>
          <w:rStyle w:val="hps"/>
        </w:rPr>
        <w:t>ideal</w:t>
      </w:r>
      <w:r>
        <w:t xml:space="preserve"> </w:t>
      </w:r>
      <w:r>
        <w:rPr>
          <w:rStyle w:val="hps"/>
        </w:rPr>
        <w:t>gas model</w:t>
      </w:r>
      <w:r>
        <w:t xml:space="preserve"> </w:t>
      </w:r>
      <w:r>
        <w:rPr>
          <w:rStyle w:val="hps"/>
        </w:rPr>
        <w:t>tends</w:t>
      </w:r>
      <w:r>
        <w:t xml:space="preserve"> </w:t>
      </w:r>
      <w:r>
        <w:rPr>
          <w:rStyle w:val="hps"/>
        </w:rPr>
        <w:t>to fail at</w:t>
      </w:r>
      <w:r>
        <w:t xml:space="preserve"> </w:t>
      </w:r>
      <w:proofErr w:type="spellStart"/>
      <w:r>
        <w:rPr>
          <w:rStyle w:val="hps"/>
        </w:rPr>
        <w:t>low</w:t>
      </w:r>
      <w:proofErr w:type="spellEnd"/>
      <w:r>
        <w:t xml:space="preserve"> </w:t>
      </w:r>
      <w:r>
        <w:rPr>
          <w:rStyle w:val="hps"/>
        </w:rPr>
        <w:t>temperatures</w:t>
      </w:r>
      <w:r>
        <w:t xml:space="preserve"> </w:t>
      </w:r>
      <w:r>
        <w:rPr>
          <w:rStyle w:val="hps"/>
        </w:rPr>
        <w:t>or</w:t>
      </w:r>
      <w:r>
        <w:t xml:space="preserve"> </w:t>
      </w:r>
      <w:proofErr w:type="spellStart"/>
      <w:r>
        <w:rPr>
          <w:rStyle w:val="hps"/>
        </w:rPr>
        <w:t>high</w:t>
      </w:r>
      <w:proofErr w:type="spellEnd"/>
      <w:r>
        <w:rPr>
          <w:rStyle w:val="hps"/>
        </w:rPr>
        <w:t xml:space="preserve"> </w:t>
      </w:r>
      <w:proofErr w:type="spellStart"/>
      <w:r>
        <w:rPr>
          <w:rStyle w:val="hps"/>
        </w:rPr>
        <w:t>pressures</w:t>
      </w:r>
      <w:proofErr w:type="spellEnd"/>
      <w:r>
        <w:t xml:space="preserve">, </w:t>
      </w:r>
      <w:proofErr w:type="spellStart"/>
      <w:r w:rsidR="004003D4">
        <w:t>needing</w:t>
      </w:r>
      <w:proofErr w:type="spellEnd"/>
      <w:r>
        <w:rPr>
          <w:rStyle w:val="hps"/>
        </w:rPr>
        <w:t xml:space="preserve"> </w:t>
      </w:r>
      <w:proofErr w:type="spellStart"/>
      <w:r w:rsidR="001C1BA2">
        <w:rPr>
          <w:rStyle w:val="hps"/>
        </w:rPr>
        <w:t>correction</w:t>
      </w:r>
      <w:proofErr w:type="spellEnd"/>
      <w:r>
        <w:t>.</w:t>
      </w:r>
    </w:p>
    <w:p w:rsidR="00B83D28" w:rsidRDefault="00B83D28" w:rsidP="006C3C8E">
      <w:pPr>
        <w:jc w:val="both"/>
      </w:pPr>
    </w:p>
    <w:p w:rsidR="005C2B25" w:rsidRDefault="005C2B25" w:rsidP="005C2B25">
      <w:pPr>
        <w:ind w:firstLine="0"/>
        <w:jc w:val="center"/>
      </w:pPr>
      <w:r>
        <w:rPr>
          <w:noProof/>
          <w:lang w:eastAsia="pt-BR"/>
        </w:rPr>
        <w:drawing>
          <wp:inline distT="0" distB="0" distL="0" distR="0">
            <wp:extent cx="3267075" cy="2420278"/>
            <wp:effectExtent l="19050" t="0" r="952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182" cy="2421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3D4" w:rsidRDefault="004003D4" w:rsidP="005C2B25">
      <w:pPr>
        <w:ind w:firstLine="0"/>
        <w:jc w:val="center"/>
      </w:pPr>
      <w:r>
        <w:rPr>
          <w:rStyle w:val="hps"/>
        </w:rPr>
        <w:t>Example of</w:t>
      </w:r>
      <w:r>
        <w:t xml:space="preserve"> </w:t>
      </w:r>
      <w:r>
        <w:rPr>
          <w:rStyle w:val="hps"/>
        </w:rPr>
        <w:t>deviant behavior</w:t>
      </w:r>
      <w:r>
        <w:t xml:space="preserve"> </w:t>
      </w:r>
      <w:r>
        <w:rPr>
          <w:rStyle w:val="hps"/>
        </w:rPr>
        <w:t>in relation to</w:t>
      </w:r>
      <w:r>
        <w:t xml:space="preserve"> </w:t>
      </w:r>
      <w:r>
        <w:rPr>
          <w:rStyle w:val="hps"/>
        </w:rPr>
        <w:t>ideal gases</w:t>
      </w:r>
      <w:r>
        <w:t xml:space="preserve"> </w:t>
      </w:r>
      <w:r>
        <w:rPr>
          <w:rStyle w:val="hps"/>
        </w:rPr>
        <w:t>(</w:t>
      </w:r>
      <w:r>
        <w:t xml:space="preserve">nitrogen </w:t>
      </w:r>
      <w:r>
        <w:rPr>
          <w:rStyle w:val="hps"/>
        </w:rPr>
        <w:t>in this case</w:t>
      </w:r>
      <w:r>
        <w:t>)</w:t>
      </w:r>
    </w:p>
    <w:p w:rsidR="005C2B25" w:rsidRDefault="004003D4" w:rsidP="005C2B25">
      <w:pPr>
        <w:ind w:firstLine="0"/>
        <w:jc w:val="center"/>
      </w:pPr>
      <w:r>
        <w:t>Source</w:t>
      </w:r>
      <w:r w:rsidR="005C2B25">
        <w:t>:</w:t>
      </w:r>
      <w:r w:rsidR="005C2B25" w:rsidRPr="005C2B25">
        <w:t xml:space="preserve"> </w:t>
      </w:r>
      <w:hyperlink r:id="rId5" w:history="1">
        <w:r w:rsidR="005C2B25" w:rsidRPr="00C16A56">
          <w:rPr>
            <w:rStyle w:val="Hyperlink"/>
          </w:rPr>
          <w:t>http://www.chem.ufl.edu/~itl/4411/lectures/lec_e.html</w:t>
        </w:r>
      </w:hyperlink>
      <w:proofErr w:type="gramStart"/>
      <w:r w:rsidR="005C2B25">
        <w:t xml:space="preserve">  </w:t>
      </w:r>
    </w:p>
    <w:p w:rsidR="005C2B25" w:rsidRDefault="005C2B25" w:rsidP="005C2B25">
      <w:pPr>
        <w:ind w:firstLine="0"/>
        <w:jc w:val="both"/>
      </w:pPr>
      <w:proofErr w:type="gramEnd"/>
    </w:p>
    <w:p w:rsidR="00C9456B" w:rsidRDefault="001C1BA2" w:rsidP="006C3C8E">
      <w:pPr>
        <w:jc w:val="both"/>
        <w:rPr>
          <w:lang/>
        </w:rPr>
      </w:pPr>
      <w:r>
        <w:rPr>
          <w:rStyle w:val="hps"/>
          <w:lang/>
        </w:rPr>
        <w:t>The</w:t>
      </w:r>
      <w:r>
        <w:rPr>
          <w:lang/>
        </w:rPr>
        <w:t xml:space="preserve"> </w:t>
      </w:r>
      <w:r>
        <w:rPr>
          <w:rStyle w:val="hps"/>
          <w:lang/>
        </w:rPr>
        <w:t>compressibility factor</w:t>
      </w:r>
      <w:r>
        <w:rPr>
          <w:lang/>
        </w:rPr>
        <w:t xml:space="preserve"> </w:t>
      </w:r>
      <w:r>
        <w:rPr>
          <w:rStyle w:val="hps"/>
          <w:lang/>
        </w:rPr>
        <w:t>expressed by the relation</w:t>
      </w:r>
      <w:r>
        <w:rPr>
          <w:lang/>
        </w:rPr>
        <w:t>:</w:t>
      </w:r>
    </w:p>
    <w:p w:rsidR="001C1BA2" w:rsidRDefault="001C1BA2" w:rsidP="006C3C8E">
      <w:pPr>
        <w:jc w:val="both"/>
      </w:pPr>
    </w:p>
    <w:p w:rsidR="006C3C8E" w:rsidRDefault="00C9456B" w:rsidP="006C3C8E">
      <m:oMathPara>
        <m:oMath>
          <m:r>
            <w:rPr>
              <w:rFonts w:ascii="Cambria Math" w:hAnsi="Cambria Math"/>
            </w:rPr>
            <m:t>Z=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Pv</m:t>
              </m:r>
            </m:num>
            <m:den>
              <m:r>
                <w:rPr>
                  <w:rFonts w:ascii="Cambria Math" w:hAnsi="Cambria Math"/>
                </w:rPr>
                <m:t>RT</m:t>
              </m:r>
            </m:den>
          </m:f>
        </m:oMath>
      </m:oMathPara>
    </w:p>
    <w:p w:rsidR="006C3C8E" w:rsidRDefault="006C3C8E" w:rsidP="006C3C8E"/>
    <w:p w:rsidR="001C1BA2" w:rsidRPr="001C1BA2" w:rsidRDefault="001C1BA2" w:rsidP="001C1BA2">
      <w:pPr>
        <w:rPr>
          <w:sz w:val="20"/>
          <w:szCs w:val="20"/>
        </w:rPr>
      </w:pPr>
      <w:proofErr w:type="spellStart"/>
      <w:r>
        <w:t>The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algorithm</w:t>
      </w:r>
      <w:proofErr w:type="spellEnd"/>
      <w:r>
        <w:t xml:space="preserve"> </w:t>
      </w:r>
      <w:r>
        <w:t xml:space="preserve">is </w:t>
      </w:r>
      <w:proofErr w:type="spellStart"/>
      <w:r>
        <w:t>proposed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 w:rsidRPr="001C1BA2">
        <w:rPr>
          <w:b/>
        </w:rPr>
        <w:t>Tapan</w:t>
      </w:r>
      <w:proofErr w:type="spellEnd"/>
      <w:r w:rsidRPr="001C1BA2">
        <w:rPr>
          <w:b/>
        </w:rPr>
        <w:t xml:space="preserve"> </w:t>
      </w:r>
      <w:proofErr w:type="spellStart"/>
      <w:r w:rsidRPr="001C1BA2">
        <w:rPr>
          <w:b/>
        </w:rPr>
        <w:t>Kumar</w:t>
      </w:r>
      <w:proofErr w:type="spellEnd"/>
      <w:r w:rsidRPr="001C1BA2">
        <w:rPr>
          <w:b/>
        </w:rPr>
        <w:t xml:space="preserve"> </w:t>
      </w:r>
      <w:proofErr w:type="spellStart"/>
      <w:r w:rsidRPr="001C1BA2">
        <w:rPr>
          <w:b/>
        </w:rPr>
        <w:t>Sen</w:t>
      </w:r>
      <w:proofErr w:type="spellEnd"/>
      <w:r>
        <w:t xml:space="preserve">, </w:t>
      </w:r>
      <w:proofErr w:type="spellStart"/>
      <w:r>
        <w:t>published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r w:rsidRPr="001C1BA2">
        <w:rPr>
          <w:b/>
        </w:rPr>
        <w:t xml:space="preserve">Breno </w:t>
      </w:r>
      <w:proofErr w:type="spellStart"/>
      <w:r w:rsidRPr="001C1BA2">
        <w:rPr>
          <w:b/>
        </w:rPr>
        <w:t>Tresoldi</w:t>
      </w:r>
      <w:proofErr w:type="spellEnd"/>
      <w:r w:rsidRPr="001C1BA2">
        <w:rPr>
          <w:b/>
        </w:rPr>
        <w:t xml:space="preserve"> </w:t>
      </w:r>
      <w:proofErr w:type="spellStart"/>
      <w:r w:rsidRPr="001C1BA2">
        <w:rPr>
          <w:b/>
        </w:rPr>
        <w:t>Minzon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r w:rsidRPr="001C1BA2">
        <w:rPr>
          <w:b/>
        </w:rPr>
        <w:t xml:space="preserve">Fabio </w:t>
      </w:r>
      <w:proofErr w:type="spellStart"/>
      <w:r w:rsidRPr="001C1BA2">
        <w:rPr>
          <w:b/>
        </w:rPr>
        <w:t>Malavazzi</w:t>
      </w:r>
      <w:proofErr w:type="spellEnd"/>
      <w:r w:rsidRPr="001C1BA2">
        <w:rPr>
          <w:b/>
        </w:rPr>
        <w:t xml:space="preserve"> </w:t>
      </w:r>
      <w:proofErr w:type="spellStart"/>
      <w:r w:rsidRPr="001C1BA2">
        <w:rPr>
          <w:b/>
        </w:rPr>
        <w:t>Santilio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original </w:t>
      </w:r>
      <w:proofErr w:type="spellStart"/>
      <w:r>
        <w:t>program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operates</w:t>
      </w:r>
      <w:proofErr w:type="spellEnd"/>
      <w:r>
        <w:t xml:space="preserve"> in R</w:t>
      </w:r>
      <w:r>
        <w:t xml:space="preserve">everse </w:t>
      </w:r>
      <w:proofErr w:type="spellStart"/>
      <w:r>
        <w:t>Polish</w:t>
      </w:r>
      <w:proofErr w:type="spellEnd"/>
      <w:r>
        <w:t xml:space="preserve"> </w:t>
      </w:r>
      <w:proofErr w:type="spellStart"/>
      <w:r>
        <w:t>Notation</w:t>
      </w:r>
      <w:proofErr w:type="spellEnd"/>
      <w:r>
        <w:t xml:space="preserve"> (RPN) is </w:t>
      </w:r>
      <w:proofErr w:type="spellStart"/>
      <w:r>
        <w:t>available</w:t>
      </w:r>
      <w:proofErr w:type="spellEnd"/>
      <w:r>
        <w:t xml:space="preserve"> in </w:t>
      </w:r>
      <w:hyperlink r:id="rId6" w:history="1">
        <w:r w:rsidRPr="001C1BA2">
          <w:rPr>
            <w:rStyle w:val="Hyperlink"/>
            <w:sz w:val="20"/>
            <w:szCs w:val="20"/>
          </w:rPr>
          <w:t>http://www.hpcalc.org/details.php?id=5806</w:t>
        </w:r>
      </w:hyperlink>
      <w:r>
        <w:rPr>
          <w:sz w:val="20"/>
          <w:szCs w:val="20"/>
        </w:rPr>
        <w:t xml:space="preserve">. </w:t>
      </w:r>
    </w:p>
    <w:p w:rsidR="001C1BA2" w:rsidRDefault="001C1BA2" w:rsidP="001C1BA2">
      <w:pPr>
        <w:jc w:val="both"/>
      </w:pPr>
      <w:proofErr w:type="spellStart"/>
      <w:r>
        <w:t>The</w:t>
      </w:r>
      <w:proofErr w:type="spellEnd"/>
      <w:r>
        <w:t xml:space="preserve"> </w:t>
      </w:r>
      <w:proofErr w:type="spellStart"/>
      <w:r>
        <w:t>proposed</w:t>
      </w:r>
      <w:proofErr w:type="spellEnd"/>
      <w:r>
        <w:t xml:space="preserve"> approach is </w:t>
      </w:r>
      <w:proofErr w:type="spellStart"/>
      <w:r>
        <w:t>iterative</w:t>
      </w:r>
      <w:proofErr w:type="spellEnd"/>
      <w:r>
        <w:t xml:space="preserve">, </w:t>
      </w:r>
      <w:proofErr w:type="spellStart"/>
      <w:r>
        <w:t>making</w:t>
      </w:r>
      <w:proofErr w:type="spellEnd"/>
      <w:r>
        <w:t xml:space="preserve"> </w:t>
      </w:r>
      <w:proofErr w:type="spellStart"/>
      <w:r>
        <w:t>interesting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use </w:t>
      </w:r>
      <w:proofErr w:type="spellStart"/>
      <w:r>
        <w:t>of</w:t>
      </w:r>
      <w:proofErr w:type="spellEnd"/>
      <w:r>
        <w:t xml:space="preserve"> </w:t>
      </w:r>
      <w:proofErr w:type="spellStart"/>
      <w:r>
        <w:t>programmable</w:t>
      </w:r>
      <w:proofErr w:type="spellEnd"/>
      <w:r>
        <w:t xml:space="preserve"> </w:t>
      </w:r>
      <w:proofErr w:type="spellStart"/>
      <w:r>
        <w:t>computers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method</w:t>
      </w:r>
      <w:proofErr w:type="spellEnd"/>
      <w:r>
        <w:t xml:space="preserve"> </w:t>
      </w:r>
      <w:proofErr w:type="spellStart"/>
      <w:r>
        <w:t>consists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initial</w:t>
      </w:r>
      <w:proofErr w:type="spellEnd"/>
      <w:r>
        <w:t xml:space="preserve"> </w:t>
      </w:r>
      <w:proofErr w:type="spellStart"/>
      <w:r>
        <w:t>guess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"Z"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iteratively</w:t>
      </w:r>
      <w:proofErr w:type="spellEnd"/>
      <w:r>
        <w:t xml:space="preserve"> </w:t>
      </w:r>
      <w:proofErr w:type="spellStart"/>
      <w:r>
        <w:t>achieve</w:t>
      </w:r>
      <w:proofErr w:type="spellEnd"/>
      <w:r>
        <w:t xml:space="preserve"> </w:t>
      </w:r>
      <w:proofErr w:type="spellStart"/>
      <w:r>
        <w:t>convergence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formula</w:t>
      </w:r>
      <w:r>
        <w:t>s</w:t>
      </w:r>
      <w:r>
        <w:t xml:space="preserve"> </w:t>
      </w:r>
      <w:proofErr w:type="spellStart"/>
      <w:r>
        <w:t>below</w:t>
      </w:r>
      <w:proofErr w:type="spellEnd"/>
      <w:r>
        <w:t>:</w:t>
      </w:r>
    </w:p>
    <w:p w:rsidR="00C9456B" w:rsidRDefault="00C9456B" w:rsidP="006C3C8E"/>
    <w:p w:rsidR="00C9456B" w:rsidRDefault="00C9456B" w:rsidP="006C3C8E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k=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0.08664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 xml:space="preserve"> P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 xml:space="preserve">Z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</m:sSub>
            </m:den>
          </m:f>
        </m:oMath>
      </m:oMathPara>
    </w:p>
    <w:p w:rsidR="00C9456B" w:rsidRDefault="00C9456B" w:rsidP="006C3C8E"/>
    <w:p w:rsidR="00C9456B" w:rsidRDefault="00AD623C" w:rsidP="006C3C8E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rk</m:t>
              </m:r>
            </m:sub>
          </m:sSub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1-k</m:t>
              </m:r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4.9339796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1.5</m:t>
                  </m:r>
                </m:sup>
              </m:sSup>
            </m:den>
          </m:f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k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1+k</m:t>
                  </m:r>
                </m:den>
              </m:f>
            </m:e>
          </m:d>
        </m:oMath>
      </m:oMathPara>
    </w:p>
    <w:p w:rsidR="00C9456B" w:rsidRDefault="00C9456B" w:rsidP="006C3C8E">
      <w:pPr>
        <w:rPr>
          <w:rFonts w:eastAsiaTheme="minorEastAsia"/>
        </w:rPr>
      </w:pPr>
    </w:p>
    <w:p w:rsidR="00C9456B" w:rsidRDefault="00C9456B" w:rsidP="006C3C8E">
      <w:pPr>
        <w:rPr>
          <w:rFonts w:eastAsiaTheme="minorEastAsia"/>
        </w:rPr>
      </w:pPr>
    </w:p>
    <w:p w:rsidR="00DB3A4D" w:rsidRDefault="00AD623C" w:rsidP="001C1BA2">
      <w:pPr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 w:rsidR="00C9456B">
        <w:rPr>
          <w:rFonts w:eastAsiaTheme="minorEastAsia"/>
        </w:rPr>
        <w:t xml:space="preserve"> </w:t>
      </w:r>
      <w:proofErr w:type="gramStart"/>
      <w:r w:rsidR="001C1BA2">
        <w:rPr>
          <w:rFonts w:eastAsiaTheme="minorEastAsia"/>
        </w:rPr>
        <w:t>is</w:t>
      </w:r>
      <w:proofErr w:type="gramEnd"/>
      <w:r w:rsidR="001C1BA2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the</w:t>
      </w:r>
      <w:proofErr w:type="spellEnd"/>
      <w:r w:rsidR="001C1BA2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reduced</w:t>
      </w:r>
      <w:proofErr w:type="spellEnd"/>
      <w:r w:rsidR="001C1BA2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press</w:t>
      </w:r>
      <w:r w:rsidR="00F42105">
        <w:rPr>
          <w:rFonts w:eastAsiaTheme="minorEastAsia"/>
        </w:rPr>
        <w:t>ure</w:t>
      </w:r>
      <w:proofErr w:type="spellEnd"/>
      <w:r w:rsidR="001C1BA2">
        <w:rPr>
          <w:rFonts w:eastAsiaTheme="minorEastAsia"/>
        </w:rPr>
        <w:t xml:space="preserve"> </w:t>
      </w:r>
      <w:r w:rsidR="00C9456B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given</w:t>
      </w:r>
      <w:proofErr w:type="spellEnd"/>
      <w:r w:rsidR="001C1BA2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by</w:t>
      </w:r>
      <w:proofErr w:type="spellEnd"/>
      <w:r w:rsidR="00DB3A4D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r</m:t>
            </m:r>
          </m:sub>
        </m:sSub>
        <m:r>
          <w:rPr>
            <w:rFonts w:ascii="Cambria Math" w:eastAsiaTheme="minorEastAsia" w:hAnsi="Cambria Math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P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c</m:t>
                </m:r>
              </m:sub>
            </m:sSub>
          </m:den>
        </m:f>
      </m:oMath>
      <w:r w:rsidR="001C1BA2">
        <w:rPr>
          <w:rFonts w:eastAsiaTheme="minorEastAsia"/>
        </w:rPr>
        <w:t xml:space="preserve"> , </w:t>
      </w:r>
      <w:proofErr w:type="spellStart"/>
      <w:r w:rsidR="001C1BA2">
        <w:rPr>
          <w:rFonts w:eastAsiaTheme="minorEastAsia"/>
        </w:rPr>
        <w:t>and</w:t>
      </w:r>
      <w:proofErr w:type="spellEnd"/>
      <w:r w:rsidR="00DB3A4D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 w:rsidR="001C1BA2">
        <w:rPr>
          <w:rFonts w:eastAsiaTheme="minorEastAsia"/>
        </w:rPr>
        <w:t xml:space="preserve"> is </w:t>
      </w:r>
      <w:proofErr w:type="spellStart"/>
      <w:r w:rsidR="001C1BA2">
        <w:rPr>
          <w:rFonts w:eastAsiaTheme="minorEastAsia"/>
        </w:rPr>
        <w:t>the</w:t>
      </w:r>
      <w:proofErr w:type="spellEnd"/>
      <w:r w:rsidR="001C1BA2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reduced</w:t>
      </w:r>
      <w:proofErr w:type="spellEnd"/>
      <w:r w:rsidR="001C1BA2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temperature</w:t>
      </w:r>
      <w:proofErr w:type="spellEnd"/>
      <w:r w:rsidR="001C1BA2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given</w:t>
      </w:r>
      <w:proofErr w:type="spellEnd"/>
      <w:r w:rsidR="001C1BA2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by</w:t>
      </w:r>
      <w:proofErr w:type="spellEnd"/>
      <w:r w:rsidR="00DB3A4D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r</m:t>
            </m:r>
          </m:sub>
        </m:sSub>
        <m:r>
          <w:rPr>
            <w:rFonts w:ascii="Cambria Math" w:eastAsiaTheme="minorEastAsia" w:hAnsi="Cambria Math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T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c</m:t>
                </m:r>
              </m:sub>
            </m:sSub>
          </m:den>
        </m:f>
      </m:oMath>
      <w:r w:rsidR="001C1BA2">
        <w:rPr>
          <w:rFonts w:eastAsiaTheme="minorEastAsia"/>
        </w:rPr>
        <w:t xml:space="preserve">. </w:t>
      </w:r>
      <w:proofErr w:type="spellStart"/>
      <w:r w:rsidR="001C1BA2">
        <w:rPr>
          <w:rFonts w:eastAsiaTheme="minorEastAsia"/>
        </w:rPr>
        <w:t>The</w:t>
      </w:r>
      <w:proofErr w:type="spellEnd"/>
      <w:r w:rsidR="001C1BA2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const</w:t>
      </w:r>
      <w:r w:rsidR="00F42105">
        <w:rPr>
          <w:rFonts w:eastAsiaTheme="minorEastAsia"/>
        </w:rPr>
        <w:t>ants</w:t>
      </w:r>
      <w:proofErr w:type="spellEnd"/>
      <w:r w:rsidR="00DB3A4D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c</m:t>
            </m:r>
          </m:sub>
        </m:sSub>
        <m:r>
          <w:rPr>
            <w:rFonts w:ascii="Cambria Math" w:eastAsiaTheme="minorEastAsia" w:hAnsi="Cambria Math"/>
          </w:rPr>
          <m:t xml:space="preserve"> e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c</m:t>
            </m:r>
          </m:sub>
        </m:sSub>
      </m:oMath>
      <w:r w:rsidR="00DB3A4D">
        <w:rPr>
          <w:rFonts w:eastAsiaTheme="minorEastAsia"/>
        </w:rPr>
        <w:t xml:space="preserve"> </w:t>
      </w:r>
      <w:r w:rsidR="001C1BA2">
        <w:rPr>
          <w:rFonts w:eastAsiaTheme="minorEastAsia"/>
        </w:rPr>
        <w:t xml:space="preserve">are </w:t>
      </w:r>
      <w:proofErr w:type="spellStart"/>
      <w:r w:rsidR="001C1BA2">
        <w:rPr>
          <w:rFonts w:eastAsiaTheme="minorEastAsia"/>
        </w:rPr>
        <w:t>the</w:t>
      </w:r>
      <w:proofErr w:type="spellEnd"/>
      <w:r w:rsidR="001C1BA2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critical</w:t>
      </w:r>
      <w:proofErr w:type="spellEnd"/>
      <w:r w:rsidR="001C1BA2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pressure</w:t>
      </w:r>
      <w:proofErr w:type="spellEnd"/>
      <w:r w:rsidR="001C1BA2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and</w:t>
      </w:r>
      <w:proofErr w:type="spellEnd"/>
      <w:r w:rsidR="001C1BA2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critical</w:t>
      </w:r>
      <w:proofErr w:type="spellEnd"/>
      <w:r w:rsidR="001C1BA2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temperature</w:t>
      </w:r>
      <w:proofErr w:type="spellEnd"/>
      <w:r w:rsidR="001C1BA2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of</w:t>
      </w:r>
      <w:proofErr w:type="spellEnd"/>
      <w:r w:rsidR="001C1BA2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the</w:t>
      </w:r>
      <w:proofErr w:type="spellEnd"/>
      <w:r w:rsidR="001C1BA2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gas</w:t>
      </w:r>
      <w:proofErr w:type="spellEnd"/>
      <w:r w:rsidR="00DB3A4D">
        <w:rPr>
          <w:rFonts w:eastAsiaTheme="minorEastAsia"/>
        </w:rPr>
        <w:t xml:space="preserve">. </w:t>
      </w:r>
      <w:proofErr w:type="spellStart"/>
      <w:r w:rsidR="001C1BA2">
        <w:rPr>
          <w:rFonts w:eastAsiaTheme="minorEastAsia"/>
        </w:rPr>
        <w:t>The</w:t>
      </w:r>
      <w:proofErr w:type="spellEnd"/>
      <w:r w:rsidR="001C1BA2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available</w:t>
      </w:r>
      <w:proofErr w:type="spellEnd"/>
      <w:r w:rsidR="001C1BA2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program</w:t>
      </w:r>
      <w:proofErr w:type="spellEnd"/>
      <w:r w:rsidR="00F42105">
        <w:rPr>
          <w:rFonts w:eastAsiaTheme="minorEastAsia"/>
        </w:rPr>
        <w:t xml:space="preserve"> is set</w:t>
      </w:r>
      <w:r w:rsidR="001C1BA2">
        <w:rPr>
          <w:rFonts w:eastAsiaTheme="minorEastAsia"/>
        </w:rPr>
        <w:t xml:space="preserve"> to compute </w:t>
      </w:r>
      <w:proofErr w:type="spellStart"/>
      <w:r w:rsidR="001C1BA2">
        <w:rPr>
          <w:rFonts w:eastAsiaTheme="minorEastAsia"/>
        </w:rPr>
        <w:t>the</w:t>
      </w:r>
      <w:proofErr w:type="spellEnd"/>
      <w:r w:rsidR="001C1BA2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compressibility</w:t>
      </w:r>
      <w:proofErr w:type="spellEnd"/>
      <w:r w:rsidR="001C1BA2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factor</w:t>
      </w:r>
      <w:proofErr w:type="spellEnd"/>
      <w:r w:rsidR="001C1BA2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of</w:t>
      </w:r>
      <w:proofErr w:type="spellEnd"/>
      <w:r w:rsidR="001C1BA2">
        <w:rPr>
          <w:rFonts w:eastAsiaTheme="minorEastAsia"/>
        </w:rPr>
        <w:t xml:space="preserve"> </w:t>
      </w:r>
      <w:r w:rsidR="001C1BA2" w:rsidRPr="001C1BA2">
        <w:rPr>
          <w:rFonts w:eastAsiaTheme="minorEastAsia"/>
          <w:b/>
        </w:rPr>
        <w:t>AIR</w:t>
      </w:r>
      <w:r w:rsidR="001C1BA2">
        <w:rPr>
          <w:rFonts w:eastAsiaTheme="minorEastAsia"/>
        </w:rPr>
        <w:t xml:space="preserve">, </w:t>
      </w:r>
      <w:proofErr w:type="spellStart"/>
      <w:r w:rsidR="001C1BA2">
        <w:rPr>
          <w:rFonts w:eastAsiaTheme="minorEastAsia"/>
        </w:rPr>
        <w:t>with</w:t>
      </w:r>
      <w:proofErr w:type="spellEnd"/>
      <w:r w:rsidR="001C1BA2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the</w:t>
      </w:r>
      <w:proofErr w:type="spellEnd"/>
      <w:r w:rsidR="001C1BA2">
        <w:rPr>
          <w:rFonts w:eastAsiaTheme="minorEastAsia"/>
        </w:rPr>
        <w:t xml:space="preserve"> </w:t>
      </w:r>
      <w:proofErr w:type="spellStart"/>
      <w:r w:rsidR="001C1BA2">
        <w:rPr>
          <w:rFonts w:eastAsiaTheme="minorEastAsia"/>
        </w:rPr>
        <w:t>constants</w:t>
      </w:r>
      <w:proofErr w:type="spellEnd"/>
      <w:r w:rsidR="001C1BA2">
        <w:rPr>
          <w:rFonts w:eastAsiaTheme="minorEastAsia"/>
        </w:rPr>
        <w:t>:</w:t>
      </w:r>
    </w:p>
    <w:p w:rsidR="00DB3A4D" w:rsidRPr="00DB3A4D" w:rsidRDefault="00AD623C" w:rsidP="00DB3A4D">
      <w:pPr>
        <w:rPr>
          <w:oMath/>
          <w:rFonts w:ascii="Cambria Math" w:eastAsiaTheme="minorEastAsia" w:hAnsi="Cambria Math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c</m:t>
              </m:r>
            </m:sub>
          </m:sSub>
          <m:r>
            <w:rPr>
              <w:rFonts w:ascii="Cambria Math" w:eastAsiaTheme="minorEastAsia" w:hAnsi="Cambria Math"/>
            </w:rPr>
            <m:t>= 37,71 (</m:t>
          </m:r>
          <m:r>
            <w:rPr>
              <w:rFonts w:ascii="Cambria Math" w:eastAsiaTheme="minorEastAsia" w:hAnsi="Cambria Math"/>
            </w:rPr>
            <m:t>bar</m:t>
          </m:r>
          <m:r>
            <w:rPr>
              <w:rFonts w:ascii="Cambria Math" w:eastAsiaTheme="minorEastAsia" w:hAnsi="Cambria Math"/>
            </w:rPr>
            <m:t>)</m:t>
          </m:r>
        </m:oMath>
      </m:oMathPara>
    </w:p>
    <w:p w:rsidR="00DB3A4D" w:rsidRDefault="00AD623C" w:rsidP="00DB3A4D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c</m:t>
              </m:r>
            </m:sub>
          </m:sSub>
          <m:r>
            <w:rPr>
              <w:rFonts w:ascii="Cambria Math" w:eastAsiaTheme="minorEastAsia" w:hAnsi="Cambria Math"/>
            </w:rPr>
            <m:t>= 132.65 (K)</m:t>
          </m:r>
        </m:oMath>
      </m:oMathPara>
    </w:p>
    <w:p w:rsidR="00DB3A4D" w:rsidRDefault="00DB3A4D" w:rsidP="00B859D0">
      <w:pPr>
        <w:ind w:firstLine="0"/>
        <w:rPr>
          <w:rFonts w:eastAsiaTheme="minorEastAsia"/>
        </w:rPr>
      </w:pPr>
    </w:p>
    <w:p w:rsidR="005C2B25" w:rsidRDefault="00F42105" w:rsidP="005C2B25">
      <w:pPr>
        <w:rPr>
          <w:rFonts w:eastAsiaTheme="minorEastAsia"/>
        </w:rPr>
      </w:pPr>
      <w:proofErr w:type="gramStart"/>
      <w:r>
        <w:rPr>
          <w:rFonts w:eastAsiaTheme="minorEastAsia"/>
        </w:rPr>
        <w:t>For</w:t>
      </w:r>
      <w:proofErr w:type="gram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other</w:t>
      </w:r>
      <w:proofErr w:type="spellEnd"/>
      <w:r>
        <w:rPr>
          <w:rFonts w:eastAsiaTheme="minorEastAsia"/>
        </w:rPr>
        <w:t xml:space="preserve"> gases</w:t>
      </w:r>
      <w:r w:rsidR="005C2B25">
        <w:rPr>
          <w:rFonts w:eastAsiaTheme="minorEastAsia"/>
        </w:rPr>
        <w:t>:</w:t>
      </w:r>
    </w:p>
    <w:p w:rsidR="005C2B25" w:rsidRDefault="005C2B25" w:rsidP="005C2B25">
      <w:pPr>
        <w:ind w:firstLine="0"/>
        <w:rPr>
          <w:rFonts w:eastAsiaTheme="minorEastAsia"/>
          <w:noProof/>
        </w:rPr>
      </w:pPr>
      <w:r>
        <w:rPr>
          <w:rFonts w:eastAsiaTheme="minorEastAsia"/>
          <w:noProof/>
          <w:lang w:eastAsia="pt-BR"/>
        </w:rPr>
        <w:drawing>
          <wp:inline distT="0" distB="0" distL="0" distR="0">
            <wp:extent cx="5400675" cy="2238375"/>
            <wp:effectExtent l="1905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B25" w:rsidRPr="00DB3A4D" w:rsidRDefault="005C2B25" w:rsidP="005C2B25">
      <w:pPr>
        <w:ind w:firstLine="0"/>
        <w:jc w:val="center"/>
        <w:rPr>
          <w:oMath/>
          <w:rFonts w:ascii="Cambria Math" w:eastAsiaTheme="minorEastAsia" w:hAnsi="Cambria Math"/>
        </w:rPr>
      </w:pPr>
      <w:r>
        <w:rPr>
          <w:rFonts w:eastAsiaTheme="minorEastAsia"/>
          <w:noProof/>
        </w:rPr>
        <w:t xml:space="preserve">Fonte: </w:t>
      </w:r>
      <w:hyperlink r:id="rId8" w:history="1">
        <w:r w:rsidRPr="00C16A56">
          <w:rPr>
            <w:rStyle w:val="Hyperlink"/>
            <w:rFonts w:eastAsiaTheme="minorEastAsia"/>
            <w:noProof/>
          </w:rPr>
          <w:t>http://www.engineeringtoolbox.com/gas-critical-temperature-pressure-d_161.html</w:t>
        </w:r>
      </w:hyperlink>
    </w:p>
    <w:sectPr w:rsidR="005C2B25" w:rsidRPr="00DB3A4D" w:rsidSect="00F706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7F6E"/>
    <w:rsid w:val="00107593"/>
    <w:rsid w:val="001C1BA2"/>
    <w:rsid w:val="00266298"/>
    <w:rsid w:val="004003D4"/>
    <w:rsid w:val="004D2042"/>
    <w:rsid w:val="005C2B25"/>
    <w:rsid w:val="006C3C8E"/>
    <w:rsid w:val="007339EE"/>
    <w:rsid w:val="00757F6E"/>
    <w:rsid w:val="00796E78"/>
    <w:rsid w:val="007E28AC"/>
    <w:rsid w:val="00AD623C"/>
    <w:rsid w:val="00B83D28"/>
    <w:rsid w:val="00B859D0"/>
    <w:rsid w:val="00C9456B"/>
    <w:rsid w:val="00DB3A4D"/>
    <w:rsid w:val="00EB2F8A"/>
    <w:rsid w:val="00F34900"/>
    <w:rsid w:val="00F42105"/>
    <w:rsid w:val="00F7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pacing w:line="360" w:lineRule="auto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69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6C3C8E"/>
    <w:rPr>
      <w:color w:val="0000FF" w:themeColor="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C9456B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945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9456B"/>
    <w:rPr>
      <w:rFonts w:ascii="Tahoma" w:hAnsi="Tahoma" w:cs="Tahoma"/>
      <w:sz w:val="16"/>
      <w:szCs w:val="16"/>
    </w:rPr>
  </w:style>
  <w:style w:type="character" w:customStyle="1" w:styleId="hps">
    <w:name w:val="hps"/>
    <w:basedOn w:val="Fontepargpadro"/>
    <w:rsid w:val="00B83D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ineeringtoolbox.com/gas-critical-temperature-pressure-d_161.htm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pcalc.org/details.php?id=5806" TargetMode="External"/><Relationship Id="rId5" Type="http://schemas.openxmlformats.org/officeDocument/2006/relationships/hyperlink" Target="http://www.chem.ufl.edu/~itl/4411/lectures/lec_e.html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274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Carine</dc:creator>
  <cp:keywords/>
  <dc:description/>
  <cp:lastModifiedBy>Carine</cp:lastModifiedBy>
  <cp:revision>3</cp:revision>
  <dcterms:created xsi:type="dcterms:W3CDTF">2013-05-15T01:27:00Z</dcterms:created>
  <dcterms:modified xsi:type="dcterms:W3CDTF">2013-05-15T01:51:00Z</dcterms:modified>
</cp:coreProperties>
</file>